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3D12" w14:textId="77777777" w:rsidR="0011473F" w:rsidRPr="0011473F" w:rsidRDefault="0011473F" w:rsidP="0011473F">
      <w:pPr>
        <w:pStyle w:val="NoSpacing"/>
        <w:ind w:left="5040" w:right="95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11473F">
        <w:rPr>
          <w:rFonts w:asciiTheme="minorHAnsi" w:hAnsiTheme="minorHAnsi" w:cstheme="minorHAns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00EF6CD7" wp14:editId="1CF6550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73F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    </w:t>
      </w:r>
      <w:r w:rsidRPr="0011473F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</w:p>
    <w:p w14:paraId="4444202C" w14:textId="3A0E1334" w:rsidR="0011473F" w:rsidRPr="0011473F" w:rsidRDefault="0011473F" w:rsidP="0011473F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11473F">
        <w:rPr>
          <w:rFonts w:asciiTheme="minorHAnsi" w:hAnsiTheme="minorHAnsi" w:cstheme="minorHAnsi"/>
          <w:b/>
          <w:sz w:val="40"/>
          <w:szCs w:val="32"/>
        </w:rPr>
        <w:t xml:space="preserve">              </w:t>
      </w:r>
      <w:r w:rsidRPr="0011473F">
        <w:rPr>
          <w:rFonts w:asciiTheme="minorHAnsi" w:hAnsiTheme="minorHAnsi" w:cstheme="minorHAnsi"/>
          <w:b/>
          <w:sz w:val="40"/>
          <w:szCs w:val="32"/>
        </w:rPr>
        <w:tab/>
      </w:r>
      <w:r w:rsidRPr="0011473F">
        <w:rPr>
          <w:rFonts w:asciiTheme="minorHAnsi" w:hAnsiTheme="minorHAnsi" w:cstheme="minorHAnsi"/>
          <w:b/>
          <w:sz w:val="40"/>
          <w:szCs w:val="32"/>
        </w:rPr>
        <w:tab/>
        <w:t xml:space="preserve">                </w:t>
      </w:r>
      <w:r w:rsidRPr="0011473F">
        <w:rPr>
          <w:rFonts w:asciiTheme="minorHAnsi" w:hAnsiTheme="minorHAnsi" w:cstheme="minorHAnsi"/>
          <w:b/>
          <w:sz w:val="40"/>
          <w:szCs w:val="32"/>
        </w:rPr>
        <w:tab/>
        <w:t xml:space="preserve"> </w:t>
      </w:r>
      <w:r w:rsidR="00066632" w:rsidRPr="0011473F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In-Cab Technology and </w:t>
      </w:r>
    </w:p>
    <w:p w14:paraId="2F00FA30" w14:textId="12935AC6" w:rsidR="00374FDF" w:rsidRPr="0011473F" w:rsidRDefault="0011473F" w:rsidP="0011473F">
      <w:pPr>
        <w:pStyle w:val="NoSpacing"/>
        <w:ind w:left="360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11473F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            </w:t>
      </w:r>
      <w:r w:rsidR="00066632" w:rsidRPr="0011473F">
        <w:rPr>
          <w:rFonts w:asciiTheme="minorHAnsi" w:hAnsiTheme="minorHAnsi" w:cstheme="minorHAnsi"/>
          <w:b/>
          <w:bCs/>
          <w:color w:val="173550"/>
          <w:sz w:val="32"/>
          <w:szCs w:val="32"/>
        </w:rPr>
        <w:t>Waste Services</w:t>
      </w:r>
      <w:r w:rsidRPr="0011473F">
        <w:rPr>
          <w:rFonts w:asciiTheme="minorHAnsi" w:hAnsiTheme="minorHAnsi" w:cstheme="minorHAnsi"/>
          <w:b/>
          <w:bCs/>
          <w:color w:val="173550"/>
          <w:sz w:val="32"/>
          <w:szCs w:val="32"/>
        </w:rPr>
        <w:t xml:space="preserve"> c</w:t>
      </w:r>
      <w:r w:rsidR="00066632" w:rsidRPr="0011473F">
        <w:rPr>
          <w:rFonts w:asciiTheme="minorHAnsi" w:hAnsiTheme="minorHAnsi" w:cstheme="minorHAnsi"/>
          <w:b/>
          <w:bCs/>
          <w:color w:val="173550"/>
          <w:sz w:val="32"/>
          <w:szCs w:val="32"/>
        </w:rPr>
        <w:t>onsultancy</w:t>
      </w:r>
    </w:p>
    <w:p w14:paraId="10328BA9" w14:textId="027A0381" w:rsidR="00374FDF" w:rsidRPr="0011473F" w:rsidRDefault="00374FDF" w:rsidP="0011473F">
      <w:pPr>
        <w:pStyle w:val="NoSpacing"/>
        <w:ind w:left="6480" w:right="95" w:firstLine="720"/>
        <w:rPr>
          <w:rFonts w:asciiTheme="minorHAnsi" w:hAnsiTheme="minorHAnsi" w:cstheme="minorHAnsi"/>
          <w:b/>
          <w:bCs/>
          <w:color w:val="173550"/>
          <w:sz w:val="24"/>
          <w:szCs w:val="24"/>
        </w:rPr>
      </w:pPr>
      <w:r w:rsidRPr="0011473F">
        <w:rPr>
          <w:rFonts w:asciiTheme="minorHAnsi" w:hAnsiTheme="minorHAnsi" w:cstheme="minorHAnsi"/>
          <w:b/>
          <w:bCs/>
          <w:color w:val="173550"/>
          <w:sz w:val="24"/>
          <w:szCs w:val="24"/>
        </w:rPr>
        <w:t xml:space="preserve">REF </w:t>
      </w:r>
      <w:r w:rsidR="00066632" w:rsidRPr="0011473F">
        <w:rPr>
          <w:rFonts w:asciiTheme="minorHAnsi" w:hAnsiTheme="minorHAnsi" w:cstheme="minorHAnsi"/>
          <w:b/>
          <w:bCs/>
          <w:color w:val="173550"/>
          <w:sz w:val="24"/>
          <w:szCs w:val="24"/>
        </w:rPr>
        <w:t>EPHF21-004</w:t>
      </w:r>
    </w:p>
    <w:p w14:paraId="59E0114E" w14:textId="053F5071" w:rsidR="00374FDF" w:rsidRPr="0011473F" w:rsidRDefault="00374FDF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28EBECE8" w14:textId="77777777" w:rsidR="0011473F" w:rsidRPr="0011473F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11473F">
        <w:rPr>
          <w:rFonts w:asciiTheme="minorHAnsi" w:hAnsiTheme="minorHAnsi" w:cstheme="minorHAnsi"/>
          <w:b/>
          <w:color w:val="FF0000"/>
          <w:sz w:val="32"/>
          <w:szCs w:val="28"/>
        </w:rPr>
        <w:t>Introduction</w:t>
      </w:r>
    </w:p>
    <w:p w14:paraId="593EAB44" w14:textId="5C5D1651" w:rsidR="003328D2" w:rsidRPr="0011473F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11473F">
        <w:rPr>
          <w:rFonts w:asciiTheme="minorHAnsi" w:hAnsiTheme="minorHAnsi" w:cstheme="minorHAnsi"/>
          <w:color w:val="173550"/>
        </w:rPr>
        <w:t>On the</w:t>
      </w:r>
      <w:r w:rsidR="00CE17FD" w:rsidRPr="0011473F">
        <w:rPr>
          <w:rFonts w:asciiTheme="minorHAnsi" w:hAnsiTheme="minorHAnsi" w:cstheme="minorHAnsi"/>
          <w:color w:val="173550"/>
        </w:rPr>
        <w:t xml:space="preserve"> 23rd of November</w:t>
      </w:r>
      <w:r w:rsidRPr="0011473F">
        <w:rPr>
          <w:rFonts w:asciiTheme="minorHAnsi" w:hAnsiTheme="minorHAnsi" w:cstheme="minorHAnsi"/>
          <w:color w:val="173550"/>
        </w:rPr>
        <w:t xml:space="preserve"> </w:t>
      </w:r>
      <w:r w:rsidR="00E61E90" w:rsidRPr="0011473F">
        <w:rPr>
          <w:rFonts w:asciiTheme="minorHAnsi" w:hAnsiTheme="minorHAnsi" w:cstheme="minorHAnsi"/>
          <w:color w:val="173550"/>
        </w:rPr>
        <w:t xml:space="preserve">2021 </w:t>
      </w:r>
      <w:r w:rsidR="0011473F" w:rsidRPr="00AF11AA">
        <w:rPr>
          <w:rFonts w:asciiTheme="minorHAnsi" w:hAnsiTheme="minorHAnsi" w:cstheme="minorHAnsi"/>
          <w:color w:val="173550"/>
        </w:rPr>
        <w:t xml:space="preserve">Braintree </w:t>
      </w:r>
      <w:r w:rsidRPr="0011473F">
        <w:rPr>
          <w:rFonts w:asciiTheme="minorHAnsi" w:hAnsiTheme="minorHAnsi" w:cstheme="minorHAnsi"/>
          <w:color w:val="173550"/>
        </w:rPr>
        <w:t xml:space="preserve">District Council let a four-year </w:t>
      </w:r>
      <w:r w:rsidR="00CE17FD" w:rsidRPr="0011473F">
        <w:rPr>
          <w:rFonts w:asciiTheme="minorHAnsi" w:hAnsiTheme="minorHAnsi" w:cstheme="minorHAnsi"/>
          <w:color w:val="173550"/>
        </w:rPr>
        <w:t>national</w:t>
      </w:r>
      <w:r w:rsidRPr="0011473F">
        <w:rPr>
          <w:rFonts w:asciiTheme="minorHAnsi" w:hAnsiTheme="minorHAnsi" w:cstheme="minorHAnsi"/>
          <w:color w:val="173550"/>
        </w:rPr>
        <w:t xml:space="preserve"> framework agreement</w:t>
      </w:r>
      <w:r w:rsidR="002D3616" w:rsidRPr="0011473F">
        <w:rPr>
          <w:rFonts w:asciiTheme="minorHAnsi" w:hAnsiTheme="minorHAnsi" w:cstheme="minorHAnsi"/>
          <w:color w:val="173550"/>
        </w:rPr>
        <w:t xml:space="preserve"> for </w:t>
      </w:r>
      <w:r w:rsidR="00CE17FD" w:rsidRPr="0011473F">
        <w:rPr>
          <w:rFonts w:asciiTheme="minorHAnsi" w:hAnsiTheme="minorHAnsi" w:cstheme="minorHAnsi"/>
          <w:color w:val="173550"/>
        </w:rPr>
        <w:t>In-Cab Technology Services</w:t>
      </w:r>
      <w:r w:rsidR="002D3616" w:rsidRPr="0011473F">
        <w:rPr>
          <w:rFonts w:asciiTheme="minorHAnsi" w:hAnsiTheme="minorHAnsi" w:cstheme="minorHAnsi"/>
          <w:color w:val="173550"/>
        </w:rPr>
        <w:t xml:space="preserve"> </w:t>
      </w:r>
      <w:r w:rsidR="00CE17FD" w:rsidRPr="0011473F">
        <w:rPr>
          <w:rFonts w:asciiTheme="minorHAnsi" w:hAnsiTheme="minorHAnsi" w:cstheme="minorHAnsi"/>
          <w:color w:val="173550"/>
        </w:rPr>
        <w:t>and Waste Services Consultancy.</w:t>
      </w:r>
    </w:p>
    <w:p w14:paraId="543D2B44" w14:textId="77777777" w:rsidR="003328D2" w:rsidRPr="0011473F" w:rsidRDefault="003328D2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65F4CC08" w14:textId="77777777" w:rsidR="002F1B7D" w:rsidRPr="0011473F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</w:rPr>
      </w:pPr>
    </w:p>
    <w:p w14:paraId="49B1A831" w14:textId="1F41B553" w:rsidR="003328D2" w:rsidRPr="0011473F" w:rsidRDefault="0011473F" w:rsidP="00D74684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11473F">
        <w:rPr>
          <w:rFonts w:asciiTheme="minorHAnsi" w:hAnsiTheme="minorHAnsi" w:cstheme="minorHAnsi"/>
          <w:b/>
          <w:color w:val="FF0000"/>
          <w:sz w:val="32"/>
          <w:szCs w:val="28"/>
        </w:rPr>
        <w:t>Scope of Services</w:t>
      </w:r>
    </w:p>
    <w:p w14:paraId="3F8E4D7F" w14:textId="12365283" w:rsidR="003328D2" w:rsidRPr="0011473F" w:rsidRDefault="00415C7F" w:rsidP="0011473F">
      <w:pPr>
        <w:pStyle w:val="NoSpacing"/>
        <w:spacing w:before="120"/>
        <w:ind w:left="142" w:right="260" w:firstLine="578"/>
        <w:jc w:val="both"/>
        <w:rPr>
          <w:rFonts w:asciiTheme="minorHAnsi" w:hAnsiTheme="minorHAnsi" w:cstheme="minorHAnsi"/>
          <w:color w:val="173550"/>
        </w:rPr>
      </w:pPr>
      <w:r w:rsidRPr="0011473F">
        <w:rPr>
          <w:rFonts w:asciiTheme="minorHAnsi" w:hAnsiTheme="minorHAnsi" w:cstheme="minorHAnsi"/>
          <w:b/>
          <w:bCs/>
          <w:color w:val="173550"/>
        </w:rPr>
        <w:t>Lot 1:</w:t>
      </w:r>
      <w:r w:rsidRPr="0011473F">
        <w:rPr>
          <w:rFonts w:asciiTheme="minorHAnsi" w:hAnsiTheme="minorHAnsi" w:cstheme="minorHAnsi"/>
          <w:color w:val="173550"/>
        </w:rPr>
        <w:t xml:space="preserve"> </w:t>
      </w:r>
      <w:r w:rsidR="003328D2" w:rsidRPr="0011473F">
        <w:rPr>
          <w:rFonts w:asciiTheme="minorHAnsi" w:hAnsiTheme="minorHAnsi" w:cstheme="minorHAnsi"/>
          <w:color w:val="173550"/>
        </w:rPr>
        <w:t xml:space="preserve"> </w:t>
      </w:r>
      <w:r w:rsidR="00EC09C4" w:rsidRPr="0011473F">
        <w:rPr>
          <w:rFonts w:asciiTheme="minorHAnsi" w:hAnsiTheme="minorHAnsi" w:cstheme="minorHAnsi"/>
          <w:color w:val="173550"/>
        </w:rPr>
        <w:t>In-Cab Technology</w:t>
      </w:r>
    </w:p>
    <w:p w14:paraId="513FD7FA" w14:textId="5B47EA1E" w:rsidR="003328D2" w:rsidRPr="0011473F" w:rsidRDefault="00415C7F" w:rsidP="0011473F">
      <w:pPr>
        <w:pStyle w:val="NoSpacing"/>
        <w:spacing w:before="120"/>
        <w:ind w:left="142" w:right="260" w:firstLine="578"/>
        <w:jc w:val="both"/>
        <w:rPr>
          <w:rFonts w:asciiTheme="minorHAnsi" w:hAnsiTheme="minorHAnsi" w:cstheme="minorHAnsi"/>
          <w:color w:val="173550"/>
        </w:rPr>
      </w:pPr>
      <w:r w:rsidRPr="0011473F">
        <w:rPr>
          <w:rFonts w:asciiTheme="minorHAnsi" w:hAnsiTheme="minorHAnsi" w:cstheme="minorHAnsi"/>
          <w:b/>
          <w:bCs/>
          <w:color w:val="173550"/>
        </w:rPr>
        <w:t>Lot 2:</w:t>
      </w:r>
      <w:r w:rsidRPr="0011473F">
        <w:rPr>
          <w:rFonts w:asciiTheme="minorHAnsi" w:hAnsiTheme="minorHAnsi" w:cstheme="minorHAnsi"/>
          <w:color w:val="173550"/>
        </w:rPr>
        <w:t xml:space="preserve">  Waste</w:t>
      </w:r>
      <w:r w:rsidR="00EC09C4" w:rsidRPr="0011473F">
        <w:rPr>
          <w:rFonts w:asciiTheme="minorHAnsi" w:hAnsiTheme="minorHAnsi" w:cstheme="minorHAnsi"/>
          <w:color w:val="173550"/>
        </w:rPr>
        <w:t xml:space="preserve"> Services </w:t>
      </w:r>
      <w:r w:rsidR="00985F2D" w:rsidRPr="0011473F">
        <w:rPr>
          <w:rFonts w:asciiTheme="minorHAnsi" w:hAnsiTheme="minorHAnsi" w:cstheme="minorHAnsi"/>
          <w:color w:val="173550"/>
        </w:rPr>
        <w:t>Consultancy</w:t>
      </w:r>
    </w:p>
    <w:p w14:paraId="404EDA1E" w14:textId="77777777" w:rsidR="00415C7F" w:rsidRPr="0011473F" w:rsidRDefault="00415C7F" w:rsidP="002F1B7D">
      <w:pPr>
        <w:pStyle w:val="NoSpacing"/>
        <w:spacing w:before="120" w:after="120"/>
        <w:ind w:right="260"/>
        <w:jc w:val="both"/>
        <w:rPr>
          <w:rFonts w:asciiTheme="minorHAnsi" w:hAnsiTheme="minorHAnsi" w:cstheme="minorHAnsi"/>
          <w:noProof/>
          <w:lang w:eastAsia="en-GB"/>
        </w:rPr>
      </w:pPr>
    </w:p>
    <w:p w14:paraId="5115EB69" w14:textId="77777777" w:rsidR="0011473F" w:rsidRPr="00873DE2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Why Use This Agreement?</w:t>
      </w:r>
    </w:p>
    <w:p w14:paraId="50F4FD26" w14:textId="77777777" w:rsidR="0011473F" w:rsidRPr="00691B96" w:rsidRDefault="0011473F" w:rsidP="0011473F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bookmarkStart w:id="0" w:name="_Hlk176252829"/>
      <w:r w:rsidRPr="00691B96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61A08B1F" w14:textId="77777777" w:rsidR="0011473F" w:rsidRPr="00691B96" w:rsidRDefault="0011473F" w:rsidP="0011473F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670608D0" w14:textId="77777777" w:rsidR="0011473F" w:rsidRPr="00691B96" w:rsidRDefault="0011473F" w:rsidP="0011473F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Pre-agreed terms and conditions.</w:t>
      </w:r>
    </w:p>
    <w:p w14:paraId="6D8D0A9F" w14:textId="77777777" w:rsidR="0011473F" w:rsidRPr="00AF11AA" w:rsidRDefault="0011473F" w:rsidP="0011473F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56DD67A7" w14:textId="77777777" w:rsidR="0011473F" w:rsidRPr="00691B96" w:rsidRDefault="0011473F" w:rsidP="0011473F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06DE4F1B" w14:textId="77777777" w:rsidR="0011473F" w:rsidRDefault="0011473F" w:rsidP="0011473F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  <w:bookmarkEnd w:id="0"/>
    </w:p>
    <w:p w14:paraId="1441D4BF" w14:textId="77777777" w:rsidR="0011473F" w:rsidRPr="0011473F" w:rsidRDefault="0011473F" w:rsidP="00171626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</w:rPr>
      </w:pPr>
    </w:p>
    <w:p w14:paraId="0BA198DB" w14:textId="77777777" w:rsidR="0011473F" w:rsidRPr="00221833" w:rsidRDefault="0011473F" w:rsidP="0011473F">
      <w:pPr>
        <w:pStyle w:val="NoSpacing"/>
        <w:ind w:left="142"/>
        <w:rPr>
          <w:rFonts w:asciiTheme="minorHAnsi" w:hAnsiTheme="minorHAnsi" w:cstheme="minorHAnsi"/>
          <w:b/>
          <w:noProof/>
          <w:color w:val="006FC0"/>
          <w:lang w:eastAsia="en-GB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Who Can Use This Agreement?</w:t>
      </w:r>
      <w:r w:rsidRPr="00221833">
        <w:rPr>
          <w:rFonts w:asciiTheme="minorHAnsi" w:hAnsiTheme="minorHAnsi" w:cstheme="minorHAnsi"/>
          <w:b/>
          <w:color w:val="006FC0"/>
          <w:sz w:val="32"/>
        </w:rPr>
        <w:tab/>
      </w:r>
    </w:p>
    <w:p w14:paraId="5171BE9B" w14:textId="77777777" w:rsidR="0011473F" w:rsidRPr="00AF11AA" w:rsidRDefault="0011473F" w:rsidP="0011473F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This agreement is available to all UK Public Sector Bodies. Please see the Contract Notice on The Essex Procurement Hub website </w:t>
      </w:r>
      <w:hyperlink r:id="rId9" w:history="1">
        <w:r w:rsidRPr="00AF11AA">
          <w:rPr>
            <w:rFonts w:eastAsia="Calibri"/>
            <w:color w:val="173550"/>
            <w:lang w:eastAsia="en-US"/>
          </w:rPr>
          <w:t>www.ephframeworks.org</w:t>
        </w:r>
      </w:hyperlink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for further details. If you are not sure, please contact us.</w:t>
      </w:r>
    </w:p>
    <w:p w14:paraId="12EA8B24" w14:textId="77777777" w:rsidR="00171626" w:rsidRPr="0011473F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3987B881" w14:textId="77777777" w:rsidR="00415C7F" w:rsidRPr="0011473F" w:rsidRDefault="00415C7F" w:rsidP="002F1B7D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</w:rPr>
      </w:pPr>
    </w:p>
    <w:p w14:paraId="73489055" w14:textId="77777777" w:rsidR="0011473F" w:rsidRPr="00AA5C0A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How to Use This Framework Agreement</w:t>
      </w:r>
    </w:p>
    <w:p w14:paraId="41D6121A" w14:textId="77777777" w:rsidR="0011473F" w:rsidRPr="004256D1" w:rsidRDefault="0011473F" w:rsidP="0011473F">
      <w:pPr>
        <w:pStyle w:val="BodyText"/>
        <w:kinsoku w:val="0"/>
        <w:overflowPunct w:val="0"/>
        <w:spacing w:before="120" w:line="264" w:lineRule="auto"/>
        <w:ind w:left="142" w:right="260"/>
        <w:jc w:val="both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4256D1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4C8147C9" w14:textId="77777777" w:rsidR="0011473F" w:rsidRPr="004256D1" w:rsidRDefault="0011473F" w:rsidP="0011473F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</w:p>
    <w:p w14:paraId="16ABC9C8" w14:textId="77777777" w:rsidR="0011473F" w:rsidRPr="004256D1" w:rsidRDefault="0011473F" w:rsidP="0011473F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lastRenderedPageBreak/>
        <w:t>Decide whether this is a one-off requirement or whether this is a longer-term agreement. If longer term, up to 4 years is allowed for. Above 4 years is allowed for in certain circumstances, however please check with your legal team first</w:t>
      </w:r>
    </w:p>
    <w:p w14:paraId="5768B660" w14:textId="77777777" w:rsidR="0011473F" w:rsidRPr="004256D1" w:rsidRDefault="0011473F" w:rsidP="0011473F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</w:p>
    <w:p w14:paraId="67296DF8" w14:textId="77777777" w:rsidR="0011473F" w:rsidRPr="004256D1" w:rsidRDefault="0011473F" w:rsidP="0011473F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There are two options to call off this framework, either by Direct Award or running a Mini-Competition.</w:t>
      </w:r>
    </w:p>
    <w:p w14:paraId="3B6CAEEB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537F2F75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Option 1 – Direct Award</w:t>
      </w:r>
    </w:p>
    <w:p w14:paraId="514C7D49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If the participant authority can justify best value by directly awarding a contract within this framework, then a call off on this basis can be made.</w:t>
      </w:r>
    </w:p>
    <w:p w14:paraId="7E6F34EE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0B4E7F62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Option 2 – Mini-Competition</w:t>
      </w:r>
    </w:p>
    <w:p w14:paraId="5D797BE3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Alternatively a ‘mini-competition’ between all suppliers within the applicable lot can be used. Participants/Users of this framework should submit a full specification of their requirements to each Supplier under the relevant Lot, and select the bidder who offers the best value for money solution.</w:t>
      </w:r>
    </w:p>
    <w:p w14:paraId="18929087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</w:p>
    <w:p w14:paraId="49BF5572" w14:textId="77777777" w:rsidR="0011473F" w:rsidRPr="004256D1" w:rsidRDefault="0011473F" w:rsidP="0011473F">
      <w:pPr>
        <w:pStyle w:val="NoSpacing"/>
        <w:ind w:left="567" w:right="260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the Public Sector Body has evaluated the mini-competition, an award notification should be sent to all suppliers and, if applicable, a standstill period.</w:t>
      </w:r>
    </w:p>
    <w:p w14:paraId="4C3DDE6A" w14:textId="77777777" w:rsidR="0011473F" w:rsidRPr="004256D1" w:rsidRDefault="0011473F" w:rsidP="0011473F">
      <w:pPr>
        <w:pStyle w:val="NoSpacing"/>
        <w:ind w:left="567" w:right="260" w:hanging="425"/>
        <w:jc w:val="both"/>
        <w:rPr>
          <w:rFonts w:asciiTheme="minorHAnsi" w:hAnsiTheme="minorHAnsi" w:cstheme="minorHAnsi"/>
          <w:color w:val="173550"/>
        </w:rPr>
      </w:pPr>
    </w:p>
    <w:p w14:paraId="7C8A66D7" w14:textId="77777777" w:rsidR="0011473F" w:rsidRDefault="0011473F" w:rsidP="0011473F">
      <w:pPr>
        <w:pStyle w:val="NoSpacing"/>
        <w:numPr>
          <w:ilvl w:val="0"/>
          <w:numId w:val="3"/>
        </w:numPr>
        <w:ind w:left="567" w:right="260" w:hanging="425"/>
        <w:jc w:val="both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Due to the complexities of the services and the wide potential diversity of requirements, this Framework does not include any pre-priced elements.</w:t>
      </w:r>
    </w:p>
    <w:p w14:paraId="64983A3E" w14:textId="77777777" w:rsidR="0011473F" w:rsidRPr="00AF11AA" w:rsidRDefault="0011473F" w:rsidP="0011473F">
      <w:pPr>
        <w:pStyle w:val="BodyText"/>
        <w:numPr>
          <w:ilvl w:val="0"/>
          <w:numId w:val="3"/>
        </w:numPr>
        <w:kinsoku w:val="0"/>
        <w:overflowPunct w:val="0"/>
        <w:spacing w:before="120" w:line="264" w:lineRule="auto"/>
        <w:ind w:left="567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See section “Awarding under the agreement.</w:t>
      </w:r>
    </w:p>
    <w:p w14:paraId="15A8817D" w14:textId="77777777" w:rsidR="002F1B7D" w:rsidRPr="0011473F" w:rsidRDefault="002F1B7D" w:rsidP="00D74684">
      <w:pPr>
        <w:pStyle w:val="NoSpacing"/>
        <w:ind w:left="142"/>
        <w:rPr>
          <w:rFonts w:asciiTheme="minorHAnsi" w:hAnsiTheme="minorHAnsi" w:cstheme="minorHAnsi"/>
          <w:b/>
          <w:color w:val="006FC0"/>
        </w:rPr>
      </w:pPr>
    </w:p>
    <w:p w14:paraId="71EC95AB" w14:textId="77777777" w:rsidR="00171626" w:rsidRPr="0011473F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11473F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</w:p>
    <w:p w14:paraId="0C62D65A" w14:textId="77777777" w:rsidR="00171626" w:rsidRPr="0011473F" w:rsidRDefault="00171626" w:rsidP="00D74684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4C9DDF45" w14:textId="77777777" w:rsidR="0011473F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Suppliers</w:t>
      </w:r>
    </w:p>
    <w:p w14:paraId="19B4FBDA" w14:textId="77777777" w:rsidR="0011473F" w:rsidRPr="00873DE2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</w:p>
    <w:p w14:paraId="7A3AD244" w14:textId="5B403ED7" w:rsidR="003328D2" w:rsidRDefault="0011473F" w:rsidP="003328D2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A25DA2">
        <w:rPr>
          <w:rFonts w:asciiTheme="minorHAnsi" w:hAnsiTheme="minorHAnsi" w:cstheme="minorHAnsi"/>
          <w:color w:val="173550"/>
        </w:rPr>
        <w:t xml:space="preserve">The following suppliers are under each lot.  </w:t>
      </w:r>
    </w:p>
    <w:p w14:paraId="4C985C22" w14:textId="77777777" w:rsidR="0011473F" w:rsidRPr="0011473F" w:rsidRDefault="0011473F" w:rsidP="003328D2">
      <w:pPr>
        <w:pStyle w:val="NoSpacing"/>
        <w:ind w:left="142" w:right="237"/>
        <w:jc w:val="both"/>
        <w:rPr>
          <w:rFonts w:asciiTheme="minorHAnsi" w:hAnsiTheme="minorHAnsi" w:cstheme="minorHAnsi"/>
          <w:noProof/>
          <w:lang w:eastAsia="en-GB"/>
        </w:rPr>
      </w:pPr>
    </w:p>
    <w:tbl>
      <w:tblPr>
        <w:tblW w:w="60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886"/>
        <w:gridCol w:w="886"/>
      </w:tblGrid>
      <w:tr w:rsidR="008C34E8" w:rsidRPr="0011473F" w14:paraId="3D5EF578" w14:textId="77777777" w:rsidTr="008C34E8">
        <w:trPr>
          <w:trHeight w:val="425"/>
        </w:trPr>
        <w:tc>
          <w:tcPr>
            <w:tcW w:w="4281" w:type="dxa"/>
            <w:shd w:val="clear" w:color="auto" w:fill="0070C0"/>
            <w:vAlign w:val="center"/>
          </w:tcPr>
          <w:p w14:paraId="3DA1645A" w14:textId="77777777" w:rsidR="008C34E8" w:rsidRPr="0011473F" w:rsidRDefault="008C34E8" w:rsidP="00533043">
            <w:pPr>
              <w:spacing w:before="60" w:after="60" w:line="240" w:lineRule="auto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11473F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Supplier</w:t>
            </w:r>
          </w:p>
        </w:tc>
        <w:tc>
          <w:tcPr>
            <w:tcW w:w="886" w:type="dxa"/>
            <w:shd w:val="clear" w:color="auto" w:fill="0070C0"/>
            <w:vAlign w:val="center"/>
          </w:tcPr>
          <w:p w14:paraId="7393AF07" w14:textId="77777777" w:rsidR="008C34E8" w:rsidRPr="0011473F" w:rsidRDefault="008C34E8" w:rsidP="0053304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11473F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Lot 1</w:t>
            </w:r>
          </w:p>
        </w:tc>
        <w:tc>
          <w:tcPr>
            <w:tcW w:w="886" w:type="dxa"/>
            <w:shd w:val="clear" w:color="auto" w:fill="0070C0"/>
            <w:vAlign w:val="center"/>
          </w:tcPr>
          <w:p w14:paraId="03AE93B0" w14:textId="77777777" w:rsidR="008C34E8" w:rsidRPr="0011473F" w:rsidRDefault="008C34E8" w:rsidP="0053304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11473F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Lot 2</w:t>
            </w:r>
          </w:p>
        </w:tc>
      </w:tr>
      <w:tr w:rsidR="008C34E8" w:rsidRPr="0011473F" w14:paraId="037B4033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EFBC0A0" w14:textId="2C4D8665" w:rsidR="008C34E8" w:rsidRPr="0011473F" w:rsidRDefault="00670C79" w:rsidP="008C34E8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 xml:space="preserve">Abavus Ltd 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B19B7A2" w14:textId="752034AB" w:rsidR="008C34E8" w:rsidRPr="0011473F" w:rsidRDefault="00670C79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4A67EEB" w14:textId="67C4EC7A" w:rsidR="008C34E8" w:rsidRPr="0011473F" w:rsidRDefault="008C34E8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8C34E8" w:rsidRPr="0011473F" w14:paraId="22D82570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2A5A9382" w14:textId="2BB12EBA" w:rsidR="008C34E8" w:rsidRPr="0011473F" w:rsidRDefault="00D21EE5" w:rsidP="008C34E8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>Bartec Auto ID Ltd</w:t>
            </w:r>
            <w:r w:rsidR="00670C79" w:rsidRPr="0011473F">
              <w:rPr>
                <w:rFonts w:asciiTheme="minorHAnsi" w:hAnsiTheme="minorHAnsi" w:cstheme="minorHAnsi"/>
                <w:color w:val="173550"/>
              </w:rPr>
              <w:t xml:space="preserve"> </w:t>
            </w:r>
            <w:r w:rsidR="008C34E8" w:rsidRPr="0011473F">
              <w:rPr>
                <w:rFonts w:asciiTheme="minorHAnsi" w:hAnsiTheme="minorHAnsi" w:cstheme="minorHAnsi"/>
                <w:color w:val="173550"/>
              </w:rPr>
              <w:tab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FD9B7CB" w14:textId="6B7EE6B3" w:rsidR="008C34E8" w:rsidRPr="0011473F" w:rsidRDefault="00670C79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E6CD139" w14:textId="08B0F8D6" w:rsidR="008C34E8" w:rsidRPr="0011473F" w:rsidRDefault="008C34E8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8C34E8" w:rsidRPr="0011473F" w14:paraId="197BA569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5920F747" w14:textId="694CEBBC" w:rsidR="008C34E8" w:rsidRPr="0011473F" w:rsidRDefault="00670C79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>In</w:t>
            </w:r>
            <w:r w:rsidR="00026591" w:rsidRPr="0011473F">
              <w:rPr>
                <w:rFonts w:asciiTheme="minorHAnsi" w:hAnsiTheme="minorHAnsi" w:cstheme="minorHAnsi"/>
                <w:color w:val="173550"/>
              </w:rPr>
              <w:t>tegrated skills</w:t>
            </w:r>
            <w:r w:rsidR="001021B1" w:rsidRPr="0011473F">
              <w:rPr>
                <w:rFonts w:asciiTheme="minorHAnsi" w:hAnsiTheme="minorHAnsi" w:cstheme="minorHAnsi"/>
                <w:color w:val="173550"/>
              </w:rPr>
              <w:t xml:space="preserve">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0BB4478" w14:textId="77777777" w:rsidR="008C34E8" w:rsidRPr="0011473F" w:rsidRDefault="008C34E8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B3E9C18" w14:textId="1D4435C5" w:rsidR="008C34E8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8C34E8" w:rsidRPr="0011473F" w14:paraId="5639BA8F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378565F1" w14:textId="16324E57" w:rsidR="008C34E8" w:rsidRPr="0011473F" w:rsidRDefault="001021B1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>Plan B Management Solutions</w:t>
            </w:r>
            <w:r w:rsidR="00297DB4" w:rsidRPr="0011473F">
              <w:rPr>
                <w:rFonts w:asciiTheme="minorHAnsi" w:hAnsiTheme="minorHAnsi" w:cstheme="minorHAnsi"/>
                <w:color w:val="173550"/>
              </w:rPr>
              <w:t xml:space="preserve"> Limited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3A49C41" w14:textId="77777777" w:rsidR="008C34E8" w:rsidRPr="0011473F" w:rsidRDefault="008C34E8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D0B2AF4" w14:textId="6371C1D0" w:rsidR="008C34E8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297DB4" w:rsidRPr="0011473F" w14:paraId="54568229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14BD54B3" w14:textId="39762DBE" w:rsidR="00297DB4" w:rsidRPr="0011473F" w:rsidRDefault="00297DB4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>Selected Interventions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E670F4D" w14:textId="4B84DA0A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2C2C043" w14:textId="12260DFF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297DB4" w:rsidRPr="0011473F" w14:paraId="1CFAF1CC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137D02CC" w14:textId="3EF089B6" w:rsidR="00297DB4" w:rsidRPr="0011473F" w:rsidRDefault="00AE501D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 xml:space="preserve">Routeware Limited (formally </w:t>
            </w:r>
            <w:r w:rsidR="00297DB4" w:rsidRPr="0011473F">
              <w:rPr>
                <w:rFonts w:asciiTheme="minorHAnsi" w:hAnsiTheme="minorHAnsi" w:cstheme="minorHAnsi"/>
                <w:color w:val="173550"/>
              </w:rPr>
              <w:t>Webaspx limited</w:t>
            </w:r>
            <w:r w:rsidRPr="0011473F">
              <w:rPr>
                <w:rFonts w:asciiTheme="minorHAnsi" w:hAnsiTheme="minorHAnsi" w:cstheme="minorHAnsi"/>
                <w:color w:val="173550"/>
              </w:rPr>
              <w:t>)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DE10A73" w14:textId="4FFDC443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D5ABC69" w14:textId="2C1FB2BE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297DB4" w:rsidRPr="0011473F" w14:paraId="0E47F2B8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55E2DCFA" w14:textId="30D346FC" w:rsidR="00297DB4" w:rsidRPr="0011473F" w:rsidRDefault="00297DB4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>Whitespace Work Software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B443CA8" w14:textId="419E20EA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3D7F112" w14:textId="77777777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297DB4" w:rsidRPr="0011473F" w14:paraId="47A00BE0" w14:textId="77777777" w:rsidTr="008C34E8">
        <w:trPr>
          <w:trHeight w:val="312"/>
        </w:trPr>
        <w:tc>
          <w:tcPr>
            <w:tcW w:w="4281" w:type="dxa"/>
            <w:shd w:val="clear" w:color="auto" w:fill="auto"/>
            <w:vAlign w:val="center"/>
          </w:tcPr>
          <w:p w14:paraId="7185CF48" w14:textId="1E61C968" w:rsidR="00297DB4" w:rsidRPr="0011473F" w:rsidRDefault="004074CC" w:rsidP="00171626">
            <w:pPr>
              <w:spacing w:before="120" w:after="120" w:line="240" w:lineRule="auto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t xml:space="preserve">Causeway Technologies Limited (previously </w:t>
            </w:r>
            <w:r w:rsidR="00297DB4" w:rsidRPr="0011473F">
              <w:rPr>
                <w:rFonts w:asciiTheme="minorHAnsi" w:hAnsiTheme="minorHAnsi" w:cstheme="minorHAnsi"/>
                <w:color w:val="173550"/>
              </w:rPr>
              <w:t>Yotta Ltd</w:t>
            </w:r>
            <w:r w:rsidRPr="0011473F">
              <w:rPr>
                <w:rFonts w:asciiTheme="minorHAnsi" w:hAnsiTheme="minorHAnsi" w:cstheme="minorHAnsi"/>
                <w:color w:val="173550"/>
              </w:rPr>
              <w:t>)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56DE622" w14:textId="77C80AAE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  <w:r w:rsidRPr="0011473F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4226C42" w14:textId="77777777" w:rsidR="00297DB4" w:rsidRPr="0011473F" w:rsidRDefault="00297DB4" w:rsidP="0017162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173550"/>
              </w:rPr>
            </w:pPr>
          </w:p>
        </w:tc>
      </w:tr>
    </w:tbl>
    <w:p w14:paraId="78EDB9B9" w14:textId="77777777" w:rsidR="0099708D" w:rsidRPr="0011473F" w:rsidRDefault="0099708D" w:rsidP="002F3164">
      <w:pPr>
        <w:rPr>
          <w:rFonts w:asciiTheme="minorHAnsi" w:hAnsiTheme="minorHAnsi" w:cstheme="minorHAnsi"/>
        </w:rPr>
      </w:pPr>
    </w:p>
    <w:p w14:paraId="750132B7" w14:textId="6A9A2486" w:rsidR="00BE55AD" w:rsidRPr="0011473F" w:rsidRDefault="005519FB" w:rsidP="0011473F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</w:rPr>
      </w:pPr>
      <w:r w:rsidRPr="0011473F">
        <w:rPr>
          <w:rFonts w:asciiTheme="minorHAnsi" w:hAnsiTheme="minorHAnsi" w:cstheme="minorHAnsi"/>
        </w:rPr>
        <w:t xml:space="preserve">  </w:t>
      </w:r>
      <w:r w:rsidR="004427BF" w:rsidRPr="0011473F">
        <w:rPr>
          <w:rFonts w:asciiTheme="minorHAnsi" w:hAnsiTheme="minorHAnsi" w:cstheme="minorHAnsi"/>
          <w:b/>
          <w:color w:val="FF0000"/>
          <w:sz w:val="32"/>
          <w:szCs w:val="28"/>
        </w:rPr>
        <w:t>Contact Details of Suppliers</w:t>
      </w:r>
    </w:p>
    <w:p w14:paraId="5EB2C347" w14:textId="77777777" w:rsidR="00BE55AD" w:rsidRPr="0011473F" w:rsidRDefault="00BE55AD" w:rsidP="000735B0">
      <w:pPr>
        <w:pStyle w:val="NoSpacing"/>
        <w:ind w:left="142"/>
        <w:jc w:val="both"/>
        <w:rPr>
          <w:rFonts w:asciiTheme="minorHAnsi" w:hAnsiTheme="minorHAnsi" w:cstheme="minorHAnsi"/>
          <w:b/>
          <w:color w:val="006FC0"/>
        </w:rPr>
      </w:pP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82"/>
        <w:gridCol w:w="3454"/>
        <w:gridCol w:w="1276"/>
        <w:gridCol w:w="3686"/>
      </w:tblGrid>
      <w:tr w:rsidR="00D21EE5" w:rsidRPr="0011473F" w14:paraId="5C02A348" w14:textId="77777777" w:rsidTr="00415C7F">
        <w:trPr>
          <w:trHeight w:val="36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DE3B958" w14:textId="3005D3C6" w:rsidR="00D21EE5" w:rsidRPr="0011473F" w:rsidRDefault="005519FB" w:rsidP="006C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Abavus Ltd ( Lot 1)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44A288D" w14:textId="7513FF5D" w:rsidR="00D21EE5" w:rsidRPr="0011473F" w:rsidRDefault="00410954" w:rsidP="0041095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Bartec Auto ID Ltd (Lot 1)</w:t>
            </w:r>
          </w:p>
        </w:tc>
      </w:tr>
      <w:tr w:rsidR="00D21EE5" w:rsidRPr="0011473F" w14:paraId="2B3443F5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D6F2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014B" w14:textId="51001848" w:rsidR="00D21EE5" w:rsidRPr="0011473F" w:rsidRDefault="00A968D6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Jack Bryan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6BFE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CFA1" w14:textId="0C41C2A4" w:rsidR="00D21EE5" w:rsidRPr="0011473F" w:rsidRDefault="0051233E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hAnsiTheme="minorHAnsi" w:cstheme="minorHAnsi"/>
                <w:lang w:eastAsia="en-GB"/>
              </w:rPr>
              <w:t>Mandy Holmes</w:t>
            </w:r>
            <w:r w:rsidR="00E058D6" w:rsidRPr="0011473F">
              <w:rPr>
                <w:rFonts w:asciiTheme="minorHAnsi" w:hAnsiTheme="minorHAnsi" w:cstheme="minorHAnsi"/>
                <w:lang w:eastAsia="en-GB"/>
              </w:rPr>
              <w:t> </w:t>
            </w:r>
          </w:p>
        </w:tc>
      </w:tr>
      <w:tr w:rsidR="00D21EE5" w:rsidRPr="0011473F" w14:paraId="39AE8984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DA22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12CE" w14:textId="67630DBF" w:rsidR="00D21EE5" w:rsidRPr="0011473F" w:rsidRDefault="00A25F79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0208 530</w:t>
            </w:r>
            <w:r w:rsidR="00A968D6"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5B7A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2DB6" w14:textId="727E1798" w:rsidR="00D21EE5" w:rsidRPr="0011473F" w:rsidRDefault="0051233E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hAnsiTheme="minorHAnsi" w:cstheme="minorHAnsi"/>
                <w:lang w:eastAsia="en-GB"/>
              </w:rPr>
              <w:t>01226 209209</w:t>
            </w:r>
          </w:p>
        </w:tc>
      </w:tr>
      <w:tr w:rsidR="00D21EE5" w:rsidRPr="0011473F" w14:paraId="2D1071ED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6417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D013" w14:textId="2DAA2AF3" w:rsidR="00D21EE5" w:rsidRPr="0011473F" w:rsidRDefault="00A968D6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jack.bryan@abavus.co.uk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3D59" w14:textId="77777777" w:rsidR="00D21EE5" w:rsidRPr="0011473F" w:rsidRDefault="00D21EE5" w:rsidP="00415C7F">
            <w:pPr>
              <w:spacing w:after="0" w:line="240" w:lineRule="auto"/>
              <w:ind w:right="409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4E02" w14:textId="0081A5A9" w:rsidR="00D21EE5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0" w:history="1">
              <w:r w:rsidR="00D21EE5" w:rsidRPr="0011473F">
                <w:rPr>
                  <w:rFonts w:asciiTheme="minorHAnsi" w:hAnsiTheme="minorHAnsi" w:cstheme="minorHAnsi"/>
                </w:rPr>
                <w:t xml:space="preserve"> </w:t>
              </w:r>
            </w:hyperlink>
            <w:hyperlink r:id="rId11" w:history="1">
              <w:r w:rsidR="0051233E" w:rsidRPr="0011473F">
                <w:rPr>
                  <w:rStyle w:val="Hyperlink"/>
                  <w:rFonts w:asciiTheme="minorHAnsi" w:hAnsiTheme="minorHAnsi" w:cstheme="minorHAnsi"/>
                  <w:lang w:eastAsia="en-GB"/>
                </w:rPr>
                <w:t>MHolmes@bartecmunicipal.com</w:t>
              </w:r>
            </w:hyperlink>
          </w:p>
        </w:tc>
      </w:tr>
      <w:tr w:rsidR="00D21EE5" w:rsidRPr="0011473F" w14:paraId="7237F049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EF6AB6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AB3E" w14:textId="73CE1A97" w:rsidR="00D21EE5" w:rsidRPr="0011473F" w:rsidRDefault="00A968D6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www.abavus.co.uk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F75B7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C1A0" w14:textId="72ACE354" w:rsidR="00D21EE5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Style w:val="Hyperlink"/>
                <w:rFonts w:asciiTheme="minorHAnsi" w:hAnsiTheme="minorHAnsi" w:cstheme="minorHAnsi"/>
                <w:lang w:eastAsia="en-GB"/>
              </w:rPr>
              <w:t xml:space="preserve"> </w:t>
            </w:r>
            <w:hyperlink r:id="rId12" w:history="1">
              <w:r w:rsidR="00E058D6" w:rsidRPr="0011473F">
                <w:rPr>
                  <w:rStyle w:val="Hyperlink"/>
                  <w:rFonts w:asciiTheme="minorHAnsi" w:hAnsiTheme="minorHAnsi" w:cstheme="minorHAnsi"/>
                  <w:lang w:eastAsia="en-GB"/>
                </w:rPr>
                <w:t>www.bartecmunicipal.com</w:t>
              </w:r>
            </w:hyperlink>
          </w:p>
        </w:tc>
      </w:tr>
      <w:tr w:rsidR="00D21EE5" w:rsidRPr="0011473F" w14:paraId="576EF678" w14:textId="77777777" w:rsidTr="00415C7F">
        <w:trPr>
          <w:trHeight w:val="36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670A2690" w14:textId="198F364F" w:rsidR="00D21EE5" w:rsidRPr="0011473F" w:rsidRDefault="00410954" w:rsidP="006C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Integrated skills Ltd (Lot 2)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0B7660DF" w14:textId="0E841227" w:rsidR="00D21EE5" w:rsidRPr="0011473F" w:rsidRDefault="00410954" w:rsidP="006C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Plan B Management Solutions Limited (Lot 2)</w:t>
            </w:r>
          </w:p>
        </w:tc>
      </w:tr>
      <w:tr w:rsidR="00D21EE5" w:rsidRPr="0011473F" w14:paraId="453963BD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40EB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63B8" w14:textId="719859F6" w:rsidR="00D21EE5" w:rsidRPr="0011473F" w:rsidRDefault="004E4E94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Stuart Henshaw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5658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5945" w14:textId="61DCA404" w:rsidR="00D21EE5" w:rsidRPr="0011473F" w:rsidRDefault="00410954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Steven Batchelor</w:t>
            </w:r>
          </w:p>
        </w:tc>
      </w:tr>
      <w:tr w:rsidR="00D21EE5" w:rsidRPr="0011473F" w14:paraId="277C1F87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21ED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59E4" w14:textId="1F884416" w:rsidR="00D21EE5" w:rsidRPr="0011473F" w:rsidRDefault="00410954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hAnsiTheme="minorHAnsi" w:cstheme="minorHAnsi"/>
              </w:rPr>
              <w:t>03300 888670</w:t>
            </w:r>
            <w:r w:rsidR="004E4E94" w:rsidRPr="0011473F">
              <w:rPr>
                <w:rFonts w:asciiTheme="minorHAnsi" w:hAnsiTheme="minorHAnsi" w:cstheme="minorHAnsi"/>
              </w:rPr>
              <w:t>, 07984 799 183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3CAB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58D7" w14:textId="53605EC7" w:rsidR="00D21EE5" w:rsidRPr="0011473F" w:rsidRDefault="00410954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01242 806330</w:t>
            </w:r>
          </w:p>
        </w:tc>
      </w:tr>
      <w:tr w:rsidR="00D21EE5" w:rsidRPr="0011473F" w14:paraId="30A6FE78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356A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80644" w14:textId="3A04F395" w:rsidR="00D21EE5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3" w:history="1">
              <w:r w:rsidR="00410954" w:rsidRPr="0011473F">
                <w:rPr>
                  <w:rStyle w:val="Hyperlink"/>
                  <w:rFonts w:asciiTheme="minorHAnsi" w:hAnsiTheme="minorHAnsi" w:cstheme="minorHAnsi"/>
                </w:rPr>
                <w:t>ukinfo@integrated-skills.com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219E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65BE" w14:textId="44D92399" w:rsidR="00D21EE5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4" w:history="1">
              <w:r w:rsidR="00410954" w:rsidRPr="0011473F">
                <w:rPr>
                  <w:rStyle w:val="Hyperlink"/>
                  <w:rFonts w:asciiTheme="minorHAnsi" w:hAnsiTheme="minorHAnsi" w:cstheme="minorHAnsi"/>
                </w:rPr>
                <w:t>steve.batchelor@planbms.co.uk</w:t>
              </w:r>
            </w:hyperlink>
          </w:p>
        </w:tc>
      </w:tr>
      <w:tr w:rsidR="00D21EE5" w:rsidRPr="0011473F" w14:paraId="6F440356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D1046" w14:textId="291C87A7" w:rsidR="00D21EE5" w:rsidRPr="0011473F" w:rsidRDefault="00993E3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D21EE5"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: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F645" w14:textId="5161F136" w:rsidR="00D21EE5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5" w:history="1">
              <w:r w:rsidR="00410954" w:rsidRPr="0011473F">
                <w:rPr>
                  <w:rStyle w:val="Hyperlink"/>
                  <w:rFonts w:asciiTheme="minorHAnsi" w:hAnsiTheme="minorHAnsi" w:cstheme="minorHAnsi"/>
                </w:rPr>
                <w:t>www.integrated-skills.com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56851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CE8E" w14:textId="0B50BF04" w:rsidR="00D21EE5" w:rsidRPr="0011473F" w:rsidRDefault="00410954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www.planbms.co.uk/</w:t>
            </w:r>
          </w:p>
        </w:tc>
      </w:tr>
      <w:tr w:rsidR="005519FB" w:rsidRPr="0011473F" w14:paraId="2CE32E9A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DB49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4492D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0C08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49B9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D21EE5" w:rsidRPr="0011473F" w14:paraId="48596B51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C93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  <w:p w14:paraId="6E0F40ED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  <w:p w14:paraId="7E4667F6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  <w:p w14:paraId="1F40EDB6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5706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2596690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8EC0F26" w14:textId="77777777" w:rsidR="005519FB" w:rsidRPr="0011473F" w:rsidRDefault="005519FB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E8D7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73F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CE1EF3E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2A3F1D2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680C608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539D1FD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6398969" w14:textId="77777777" w:rsidR="00D21EE5" w:rsidRPr="0011473F" w:rsidRDefault="00D21EE5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3346A0" w:rsidRPr="0011473F" w14:paraId="3D1F187C" w14:textId="77777777" w:rsidTr="00415C7F">
        <w:trPr>
          <w:trHeight w:val="36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4823991C" w14:textId="77777777" w:rsidR="00415C7F" w:rsidRPr="0011473F" w:rsidRDefault="00410954" w:rsidP="006C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lastRenderedPageBreak/>
              <w:t xml:space="preserve">Selected Interventions Ltd </w:t>
            </w:r>
          </w:p>
          <w:p w14:paraId="540E2EE3" w14:textId="18B59C71" w:rsidR="003346A0" w:rsidRPr="0011473F" w:rsidRDefault="00410954" w:rsidP="006C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 &amp; 2)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F29AEAE" w14:textId="158EB84B" w:rsidR="003346A0" w:rsidRPr="0011473F" w:rsidRDefault="00AE501D" w:rsidP="006C26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hAnsiTheme="minorHAnsi" w:cstheme="minorHAnsi"/>
                <w:noProof/>
                <w:color w:val="FFFFFF" w:themeColor="background1"/>
              </w:rPr>
              <w:t>Routeware Limited (formally Webaspx limited)</w:t>
            </w:r>
            <w:r w:rsidRPr="0011473F">
              <w:rPr>
                <w:rFonts w:asciiTheme="minorHAnsi" w:eastAsia="Times New Roman" w:hAnsiTheme="minorHAnsi" w:cstheme="minorHAnsi"/>
                <w:color w:val="FFFFFF" w:themeColor="background1"/>
                <w:lang w:eastAsia="en-GB"/>
              </w:rPr>
              <w:t xml:space="preserve"> </w:t>
            </w:r>
            <w:r w:rsidR="00A25F79"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 &amp; 2)</w:t>
            </w:r>
          </w:p>
        </w:tc>
      </w:tr>
      <w:tr w:rsidR="003346A0" w:rsidRPr="0011473F" w14:paraId="1072FA1B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2DA1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587E" w14:textId="5A7BDADD" w:rsidR="003346A0" w:rsidRPr="0011473F" w:rsidRDefault="00410954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hAnsiTheme="minorHAnsi" w:cstheme="minorHAnsi"/>
              </w:rPr>
              <w:t>David Roberts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E645" w14:textId="1FAFB178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Name: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885D" w14:textId="151F683A" w:rsidR="003346A0" w:rsidRPr="0011473F" w:rsidRDefault="00A25F79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hAnsiTheme="minorHAnsi" w:cstheme="minorHAnsi"/>
              </w:rPr>
              <w:t>Thomas Moffat</w:t>
            </w:r>
          </w:p>
        </w:tc>
      </w:tr>
      <w:tr w:rsidR="003346A0" w:rsidRPr="0011473F" w14:paraId="7B32BC75" w14:textId="77777777" w:rsidTr="00415C7F">
        <w:trPr>
          <w:trHeight w:val="459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198A1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2285" w14:textId="70EAB635" w:rsidR="003346A0" w:rsidRPr="0011473F" w:rsidRDefault="00410954" w:rsidP="00410954">
            <w:pPr>
              <w:pStyle w:val="BodyText"/>
              <w:overflowPunct w:val="0"/>
              <w:spacing w:before="74"/>
              <w:ind w:left="0" w:right="11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1473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07810 543700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0D7B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CDE6" w14:textId="5BB0DF5F" w:rsidR="003346A0" w:rsidRPr="0011473F" w:rsidRDefault="006C3649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hAnsiTheme="minorHAnsi" w:cstheme="minorHAnsi"/>
              </w:rPr>
              <w:t>07712 855602</w:t>
            </w:r>
          </w:p>
        </w:tc>
      </w:tr>
      <w:tr w:rsidR="003346A0" w:rsidRPr="0011473F" w14:paraId="49913A23" w14:textId="77777777" w:rsidTr="00415C7F">
        <w:trPr>
          <w:trHeight w:val="627"/>
        </w:trPr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C56B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8FE1" w14:textId="6413B851" w:rsidR="003346A0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6" w:history="1">
              <w:r w:rsidR="00410954" w:rsidRPr="0011473F">
                <w:rPr>
                  <w:rStyle w:val="Hyperlink"/>
                  <w:rFonts w:asciiTheme="minorHAnsi" w:hAnsiTheme="minorHAnsi" w:cstheme="minorHAnsi"/>
                </w:rPr>
                <w:t>david.roberts@selectedinterventions.com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AE29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4BD0" w14:textId="3CA4340A" w:rsidR="003346A0" w:rsidRPr="0011473F" w:rsidRDefault="00AE501D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Style w:val="Hyperlink"/>
                <w:rFonts w:asciiTheme="minorHAnsi" w:hAnsiTheme="minorHAnsi" w:cstheme="minorHAnsi"/>
              </w:rPr>
              <w:t>tmoffat@routeware.com</w:t>
            </w:r>
          </w:p>
        </w:tc>
      </w:tr>
      <w:tr w:rsidR="003346A0" w:rsidRPr="0011473F" w14:paraId="0D5C1E2E" w14:textId="77777777" w:rsidTr="00415C7F">
        <w:trPr>
          <w:trHeight w:val="36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7026CE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A1B9" w14:textId="1BFC69EA" w:rsidR="003346A0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7" w:history="1">
              <w:r w:rsidR="00410954" w:rsidRPr="0011473F">
                <w:rPr>
                  <w:rStyle w:val="Hyperlink"/>
                  <w:rFonts w:asciiTheme="minorHAnsi" w:hAnsiTheme="minorHAnsi" w:cstheme="minorHAnsi"/>
                </w:rPr>
                <w:t>www.selectedinterventions.com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21DD5" w14:textId="77777777" w:rsidR="003346A0" w:rsidRPr="0011473F" w:rsidRDefault="003346A0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563B" w14:textId="0C26AD27" w:rsidR="003346A0" w:rsidRPr="0011473F" w:rsidRDefault="00F20D6C" w:rsidP="006C26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8" w:tgtFrame="_blank" w:history="1">
              <w:r w:rsidR="00AE501D" w:rsidRPr="0011473F">
                <w:rPr>
                  <w:rStyle w:val="Hyperlink"/>
                  <w:rFonts w:asciiTheme="minorHAnsi" w:hAnsiTheme="minorHAnsi" w:cstheme="minorHAnsi"/>
                  <w:color w:val="1155CC"/>
                </w:rPr>
                <w:t>www.routeware.co.uk</w:t>
              </w:r>
            </w:hyperlink>
          </w:p>
        </w:tc>
      </w:tr>
    </w:tbl>
    <w:p w14:paraId="54CF24F4" w14:textId="77777777" w:rsidR="004427BF" w:rsidRPr="0011473F" w:rsidRDefault="004427BF" w:rsidP="004427BF">
      <w:pPr>
        <w:pStyle w:val="NoSpacing"/>
        <w:jc w:val="both"/>
        <w:rPr>
          <w:rFonts w:asciiTheme="minorHAnsi" w:hAnsiTheme="minorHAnsi" w:cstheme="minorHAnsi"/>
          <w:color w:val="006FC0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1072"/>
        <w:gridCol w:w="3454"/>
        <w:gridCol w:w="1418"/>
        <w:gridCol w:w="3544"/>
      </w:tblGrid>
      <w:tr w:rsidR="00D74684" w:rsidRPr="0011473F" w14:paraId="5259C238" w14:textId="77777777" w:rsidTr="00415C7F">
        <w:trPr>
          <w:trHeight w:val="360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3BCB121" w14:textId="77777777" w:rsidR="00415C7F" w:rsidRPr="0011473F" w:rsidRDefault="00A25F79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Whitespace Work Software </w:t>
            </w:r>
          </w:p>
          <w:p w14:paraId="4D20818E" w14:textId="68E40D10" w:rsidR="00D74684" w:rsidRPr="0011473F" w:rsidRDefault="00A25F79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1)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316F249" w14:textId="3CF56045" w:rsidR="00D74684" w:rsidRPr="0011473F" w:rsidRDefault="004074CC" w:rsidP="00A25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Causeway Technologies Limited (previously Yotta Ltd) </w:t>
            </w:r>
            <w:r w:rsidR="00A25F79" w:rsidRPr="0011473F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1)</w:t>
            </w:r>
          </w:p>
        </w:tc>
      </w:tr>
      <w:tr w:rsidR="00D74684" w:rsidRPr="0011473F" w14:paraId="3F49D7DE" w14:textId="77777777" w:rsidTr="00415C7F">
        <w:trPr>
          <w:trHeight w:val="367"/>
        </w:trPr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C72B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9AE1" w14:textId="6E2F590F" w:rsidR="00D74684" w:rsidRPr="0011473F" w:rsidRDefault="00D74684" w:rsidP="004109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A25F79"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Mike Nicholls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96E8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3513" w14:textId="34BFF709" w:rsidR="00D74684" w:rsidRPr="0011473F" w:rsidRDefault="00A25F7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Steve White</w:t>
            </w:r>
          </w:p>
        </w:tc>
      </w:tr>
      <w:tr w:rsidR="00D74684" w:rsidRPr="0011473F" w14:paraId="785CEAB4" w14:textId="77777777" w:rsidTr="00415C7F">
        <w:trPr>
          <w:trHeight w:val="360"/>
        </w:trPr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1CF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53B9" w14:textId="7401F44F" w:rsidR="00D74684" w:rsidRPr="0011473F" w:rsidRDefault="00D74684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hyperlink r:id="rId19" w:history="1">
              <w:r w:rsidR="00A25F79" w:rsidRPr="0011473F">
                <w:rPr>
                  <w:rFonts w:asciiTheme="minorHAnsi" w:hAnsiTheme="minorHAnsi" w:cstheme="minorHAnsi"/>
                </w:rPr>
                <w:t>01483 231650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E2E1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C98D" w14:textId="0D5211DC" w:rsidR="00D74684" w:rsidRPr="0011473F" w:rsidRDefault="00A25F7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07464 486735</w:t>
            </w:r>
          </w:p>
        </w:tc>
      </w:tr>
      <w:tr w:rsidR="00D74684" w:rsidRPr="0011473F" w14:paraId="1BD497C3" w14:textId="77777777" w:rsidTr="00415C7F">
        <w:trPr>
          <w:trHeight w:val="360"/>
        </w:trPr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C58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86AD" w14:textId="36F3DCFC" w:rsidR="00D74684" w:rsidRPr="0011473F" w:rsidRDefault="00A25F79" w:rsidP="00333F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Mike.Nicholls@whitespacews.com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51FE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717C" w14:textId="32BC2B8A" w:rsidR="00D74684" w:rsidRPr="0011473F" w:rsidRDefault="00F20D6C" w:rsidP="0041095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0" w:history="1">
              <w:r w:rsidR="00534AD8" w:rsidRPr="0011473F">
                <w:rPr>
                  <w:rStyle w:val="Hyperlink"/>
                  <w:rFonts w:asciiTheme="minorHAnsi" w:hAnsiTheme="minorHAnsi" w:cstheme="minorHAnsi"/>
                </w:rPr>
                <w:t>steve.white@causeway.com</w:t>
              </w:r>
            </w:hyperlink>
            <w:r w:rsidR="00534AD8" w:rsidRPr="001147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4684" w:rsidRPr="0011473F" w14:paraId="37F0936E" w14:textId="77777777" w:rsidTr="00415C7F">
        <w:trPr>
          <w:trHeight w:val="36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ED507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86F" w14:textId="5F33709B" w:rsidR="00D74684" w:rsidRPr="0011473F" w:rsidRDefault="00A25F7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https://whitespacews.com/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A8A76" w14:textId="77777777" w:rsidR="00D74684" w:rsidRPr="0011473F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BD4A" w14:textId="60DF2433" w:rsidR="00D74684" w:rsidRPr="0011473F" w:rsidRDefault="00B1561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11473F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https://www.causeway.com/</w:t>
            </w:r>
          </w:p>
        </w:tc>
      </w:tr>
      <w:tr w:rsidR="00A25F79" w:rsidRPr="0011473F" w14:paraId="4F935873" w14:textId="77777777" w:rsidTr="00415C7F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B721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EF7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3244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063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11B49BC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EE88DFB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A9BCA78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75B35A32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BC13ECF" w14:textId="77777777" w:rsidR="00A25F79" w:rsidRPr="0011473F" w:rsidRDefault="00A25F79" w:rsidP="00A25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14:paraId="6A4BD117" w14:textId="77777777" w:rsidR="0011473F" w:rsidRDefault="0011473F" w:rsidP="0011473F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Awarding under the Agreement</w:t>
      </w:r>
    </w:p>
    <w:p w14:paraId="79A151EB" w14:textId="77777777" w:rsidR="0011473F" w:rsidRPr="00AC69DC" w:rsidRDefault="0011473F" w:rsidP="0011473F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3CD09A29" w14:textId="1809446A" w:rsidR="0011473F" w:rsidRPr="004256D1" w:rsidRDefault="0011473F" w:rsidP="0011473F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>
        <w:rPr>
          <w:rFonts w:asciiTheme="minorHAnsi" w:hAnsiTheme="minorHAnsi" w:cstheme="minorHAnsi"/>
          <w:color w:val="173550"/>
        </w:rPr>
        <w:t xml:space="preserve"> or the EPP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</w:t>
      </w:r>
      <w:r>
        <w:rPr>
          <w:rFonts w:asciiTheme="minorHAnsi" w:hAnsiTheme="minorHAnsi" w:cstheme="minorHAnsi"/>
          <w:color w:val="173550"/>
        </w:rPr>
        <w:t>EPHF21-004.</w:t>
      </w:r>
    </w:p>
    <w:p w14:paraId="29B6DF0D" w14:textId="77777777" w:rsidR="0011473F" w:rsidRPr="004256D1" w:rsidRDefault="0011473F" w:rsidP="0011473F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21" w:history="1">
        <w:r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6797CC7D" w14:textId="77777777" w:rsidR="0011473F" w:rsidRDefault="0011473F" w:rsidP="0011473F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5757F93D" w14:textId="06CA7477" w:rsidR="0011473F" w:rsidRPr="004256D1" w:rsidRDefault="0011473F" w:rsidP="0011473F">
      <w:pPr>
        <w:pStyle w:val="NoSpacing"/>
        <w:ind w:left="142"/>
        <w:rPr>
          <w:rFonts w:asciiTheme="minorHAnsi" w:hAnsiTheme="minorHAnsi" w:cstheme="minorHAnsi"/>
          <w:color w:val="173550"/>
        </w:rPr>
      </w:pPr>
    </w:p>
    <w:p w14:paraId="458CBE49" w14:textId="77777777" w:rsidR="0011473F" w:rsidRPr="00FB02BB" w:rsidRDefault="0011473F" w:rsidP="0011473F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436CDF6B" w14:textId="77777777" w:rsidR="0011473F" w:rsidRPr="00AA5C0A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42C3F119" w14:textId="77777777" w:rsidR="0011473F" w:rsidRPr="00FB02BB" w:rsidRDefault="0011473F" w:rsidP="0011473F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72053521" w14:textId="77777777" w:rsidR="0011473F" w:rsidRPr="00FB02BB" w:rsidRDefault="0011473F" w:rsidP="0011473F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4CD42627" w14:textId="77777777" w:rsidR="0011473F" w:rsidRPr="00FB02BB" w:rsidRDefault="0011473F" w:rsidP="0011473F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01C8870E" w14:textId="77777777" w:rsidR="0011473F" w:rsidRPr="00FB02BB" w:rsidRDefault="0011473F" w:rsidP="0011473F">
      <w:pPr>
        <w:pStyle w:val="NoSpacing"/>
        <w:numPr>
          <w:ilvl w:val="0"/>
          <w:numId w:val="4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04F1D23F" w14:textId="56AEF338" w:rsidR="0011473F" w:rsidRPr="00FB02BB" w:rsidRDefault="0011473F" w:rsidP="0011473F">
      <w:pPr>
        <w:pStyle w:val="NoSpacing"/>
        <w:numPr>
          <w:ilvl w:val="0"/>
          <w:numId w:val="4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 w:rsidR="00A9484F">
        <w:rPr>
          <w:rFonts w:asciiTheme="minorHAnsi" w:hAnsiTheme="minorHAnsi" w:cstheme="minorHAnsi"/>
          <w:color w:val="173550"/>
        </w:rPr>
        <w:t>10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4C1B6A2B" w14:textId="77777777" w:rsidR="0011473F" w:rsidRPr="00FB02BB" w:rsidRDefault="0011473F" w:rsidP="0011473F">
      <w:pPr>
        <w:pStyle w:val="NoSpacing"/>
        <w:numPr>
          <w:ilvl w:val="0"/>
          <w:numId w:val="4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</w:t>
      </w:r>
      <w:r>
        <w:rPr>
          <w:rFonts w:asciiTheme="minorHAnsi" w:hAnsiTheme="minorHAnsi" w:cstheme="minorHAnsi"/>
          <w:color w:val="173550"/>
        </w:rPr>
        <w:t>rofessional Indemnity</w:t>
      </w:r>
      <w:r w:rsidRPr="00FB02BB">
        <w:rPr>
          <w:rFonts w:asciiTheme="minorHAnsi" w:hAnsiTheme="minorHAnsi" w:cstheme="minorHAnsi"/>
          <w:color w:val="173550"/>
        </w:rPr>
        <w:t xml:space="preserve"> Insurance: £</w:t>
      </w:r>
      <w:r>
        <w:rPr>
          <w:rFonts w:asciiTheme="minorHAnsi" w:hAnsiTheme="minorHAnsi" w:cstheme="minorHAnsi"/>
          <w:color w:val="173550"/>
        </w:rPr>
        <w:t>5</w:t>
      </w:r>
      <w:r w:rsidRPr="00FB02BB">
        <w:rPr>
          <w:rFonts w:asciiTheme="minorHAnsi" w:hAnsiTheme="minorHAnsi" w:cstheme="minorHAnsi"/>
          <w:color w:val="173550"/>
        </w:rPr>
        <w:t>,000,000</w:t>
      </w:r>
    </w:p>
    <w:p w14:paraId="52C4D5B1" w14:textId="77777777" w:rsidR="0011473F" w:rsidRPr="00FB02BB" w:rsidRDefault="0011473F" w:rsidP="0011473F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6446CF4D" w14:textId="77777777" w:rsidR="0011473F" w:rsidRPr="00FB02BB" w:rsidRDefault="0011473F" w:rsidP="0011473F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lastRenderedPageBreak/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0B8B9B50" w14:textId="77777777" w:rsidR="0011473F" w:rsidRPr="004256D1" w:rsidRDefault="0011473F" w:rsidP="0011473F">
      <w:pPr>
        <w:rPr>
          <w:rFonts w:asciiTheme="minorHAnsi" w:hAnsiTheme="minorHAnsi" w:cstheme="minorHAnsi"/>
          <w:color w:val="173550"/>
        </w:rPr>
      </w:pPr>
    </w:p>
    <w:p w14:paraId="05D1F37B" w14:textId="77777777" w:rsidR="0011473F" w:rsidRPr="00AA5C0A" w:rsidRDefault="0011473F" w:rsidP="0011473F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If You Require Further Information;</w:t>
      </w:r>
    </w:p>
    <w:p w14:paraId="627657A0" w14:textId="77777777" w:rsidR="0011473F" w:rsidRPr="00FB02BB" w:rsidRDefault="0011473F" w:rsidP="0011473F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11473F" w:rsidRPr="00252F6A" w14:paraId="59AF0207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10C79D3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06AA98A7" w14:textId="77777777" w:rsidR="0011473F" w:rsidRPr="00252F6A" w:rsidRDefault="0011473F" w:rsidP="003B4892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22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11473F" w:rsidRPr="00252F6A" w14:paraId="4F76494F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29EDABB3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1DE0ADBF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11473F" w:rsidRPr="00252F6A" w14:paraId="490EDE9B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07E73C23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4CFAB56C" w14:textId="77777777" w:rsidR="0011473F" w:rsidRPr="00252F6A" w:rsidRDefault="0011473F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11473F" w:rsidRPr="00252F6A" w14:paraId="64BB7050" w14:textId="77777777" w:rsidTr="003B4892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5A7EA923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82B92D5" w14:textId="77777777" w:rsidR="0011473F" w:rsidRPr="00252F6A" w:rsidRDefault="0011473F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ACDD87" w14:textId="77777777" w:rsidR="0011473F" w:rsidRPr="00252F6A" w:rsidRDefault="0011473F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23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11473F" w:rsidRPr="00252F6A" w14:paraId="7BA42236" w14:textId="77777777" w:rsidTr="003B4892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05D098F7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2E88DE6C" w14:textId="77777777" w:rsidR="0011473F" w:rsidRPr="00252F6A" w:rsidRDefault="0011473F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53C9B2E5" w14:textId="77777777" w:rsidR="0011473F" w:rsidRPr="00252F6A" w:rsidRDefault="0011473F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0D6FA" w14:textId="77777777" w:rsidR="0011473F" w:rsidRPr="00252F6A" w:rsidRDefault="0011473F" w:rsidP="003B48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24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62C1794F" w14:textId="77777777" w:rsidR="0011473F" w:rsidRDefault="0011473F" w:rsidP="0011473F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3357CA1B" w14:textId="77777777" w:rsidR="0011473F" w:rsidRPr="00315504" w:rsidRDefault="0011473F" w:rsidP="0011473F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49F131B1" w14:textId="77777777" w:rsidR="0011473F" w:rsidRPr="00252F6A" w:rsidRDefault="0011473F" w:rsidP="0011473F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026E2A40" w14:textId="77777777" w:rsidR="0011473F" w:rsidRDefault="0011473F" w:rsidP="0011473F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1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lastRenderedPageBreak/>
        <w:t>Appendix A – EPP Framework Access Form</w:t>
      </w:r>
    </w:p>
    <w:p w14:paraId="5757866E" w14:textId="77777777" w:rsidR="0011473F" w:rsidRPr="00691B96" w:rsidRDefault="0011473F" w:rsidP="0011473F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</w:p>
    <w:p w14:paraId="53CD181B" w14:textId="6EADCF4B" w:rsidR="0011473F" w:rsidRPr="008A3D36" w:rsidRDefault="0011473F" w:rsidP="0011473F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2" w:name="_Hlk155790577"/>
      <w:r w:rsidRPr="008A3D36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>must advise EPP before undertaking a Direct Award o</w:t>
      </w:r>
      <w:r w:rsidR="00F20D6C">
        <w:rPr>
          <w:rStyle w:val="cf01"/>
          <w:rFonts w:asciiTheme="minorHAnsi" w:hAnsiTheme="minorHAnsi" w:cstheme="minorHAnsi"/>
          <w:color w:val="173550"/>
          <w:sz w:val="22"/>
          <w:szCs w:val="22"/>
        </w:rPr>
        <w:t>r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 Mini Competition by completing and returning </w:t>
      </w:r>
      <w:r w:rsidRPr="008A3D36">
        <w:rPr>
          <w:rFonts w:asciiTheme="minorHAnsi" w:hAnsiTheme="minorHAnsi" w:cstheme="minorHAnsi"/>
          <w:color w:val="173550"/>
        </w:rPr>
        <w:t xml:space="preserve">this form EPP via </w:t>
      </w:r>
      <w:hyperlink r:id="rId25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26" w:history="1">
        <w:r w:rsidRPr="008A3D36">
          <w:rPr>
            <w:rStyle w:val="Hyperlink"/>
            <w:rFonts w:asciiTheme="minorHAnsi" w:hAnsiTheme="minorHAnsi" w:cstheme="minorHAnsi"/>
          </w:rPr>
          <w:t>this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2"/>
    <w:p w14:paraId="7E22B519" w14:textId="77777777" w:rsidR="0011473F" w:rsidRPr="00252F6A" w:rsidRDefault="0011473F" w:rsidP="0011473F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11473F" w:rsidRPr="00252F6A" w14:paraId="1826EF2F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8A7280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75A11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252F6A" w14:paraId="4F89152C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B2899C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55ED9A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252F6A" w14:paraId="3F2F3EA5" w14:textId="77777777" w:rsidTr="003B4892">
        <w:trPr>
          <w:trHeight w:hRule="exact" w:val="8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FE05DC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Please indicate if you are planning to Direct Award or carry out a Mini-competition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33B0B3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Mini-Competition</w:t>
            </w:r>
          </w:p>
          <w:p w14:paraId="6E0E8C74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387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391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11473F" w:rsidRPr="00252F6A" w14:paraId="78CDDE04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830734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B7FF67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252F6A" w14:paraId="7288E25C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CB4A39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EB2F77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252F6A" w14:paraId="40F99FBA" w14:textId="77777777" w:rsidTr="003B4892">
        <w:trPr>
          <w:trHeight w:hRule="exact" w:val="116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60E6A0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7C3DB4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2157D100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11473F" w:rsidRPr="00252F6A" w14:paraId="0F4240B5" w14:textId="77777777" w:rsidTr="003B4892">
        <w:trPr>
          <w:trHeight w:hRule="exact" w:val="2533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717B49" w14:textId="77777777" w:rsidR="0011473F" w:rsidRPr="00315504" w:rsidRDefault="0011473F" w:rsidP="003B4892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73937BC1" w14:textId="77777777" w:rsidR="0011473F" w:rsidRPr="00315504" w:rsidRDefault="0011473F" w:rsidP="003B4892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7BFF8BF4" w14:textId="77777777" w:rsidR="0011473F" w:rsidRPr="00315504" w:rsidRDefault="0011473F" w:rsidP="003B489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shall not make any use of any information provided other than for accessing the framework. Any information provided will only be shared with stakeholders reasonably required to receive it. </w:t>
            </w:r>
          </w:p>
          <w:p w14:paraId="15A8FEC3" w14:textId="77777777" w:rsidR="0011473F" w:rsidRPr="00315504" w:rsidRDefault="0011473F" w:rsidP="003B4892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11473F" w:rsidRPr="00AE2D9D" w14:paraId="17C6A631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B90644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32467C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AE2D9D" w14:paraId="751D3003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E2608C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9E9DEC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AE2D9D" w14:paraId="3E7CF99B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C7D5A7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5C5D88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AE2D9D" w14:paraId="59880C09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8088EC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11A8DD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5342A8E2" w14:textId="77777777" w:rsidR="0011473F" w:rsidRPr="00AE2D9D" w:rsidRDefault="0011473F" w:rsidP="0011473F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3F55CA5B" w14:textId="77777777" w:rsidR="0011473F" w:rsidRPr="00315504" w:rsidRDefault="00F20D6C" w:rsidP="0011473F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73F"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="0011473F"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5940E03F" w14:textId="77777777" w:rsidR="0011473F" w:rsidRPr="00252F6A" w:rsidRDefault="0011473F" w:rsidP="0011473F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28E7ACE7" w14:textId="77777777" w:rsidR="0011473F" w:rsidRDefault="0011473F" w:rsidP="0011473F">
      <w:pPr>
        <w:spacing w:after="0" w:line="240" w:lineRule="auto"/>
        <w:rPr>
          <w:rFonts w:asciiTheme="minorHAnsi" w:hAnsiTheme="minorHAnsi" w:cstheme="minorHAnsi"/>
          <w:b/>
          <w:color w:val="F74452"/>
          <w:sz w:val="32"/>
          <w:szCs w:val="32"/>
        </w:rPr>
      </w:pPr>
      <w:r>
        <w:rPr>
          <w:rFonts w:asciiTheme="minorHAnsi" w:hAnsiTheme="minorHAnsi" w:cstheme="minorHAnsi"/>
          <w:b/>
          <w:color w:val="F74452"/>
          <w:sz w:val="32"/>
          <w:szCs w:val="32"/>
        </w:rPr>
        <w:br w:type="page"/>
      </w:r>
    </w:p>
    <w:p w14:paraId="5AE0CF7E" w14:textId="77777777" w:rsidR="0011473F" w:rsidRPr="00691B96" w:rsidRDefault="0011473F" w:rsidP="0011473F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lastRenderedPageBreak/>
        <w:t>Appendix B – EPP Award Notification Form</w:t>
      </w:r>
    </w:p>
    <w:p w14:paraId="7D84E9BD" w14:textId="77777777" w:rsidR="0011473F" w:rsidRPr="00252F6A" w:rsidRDefault="0011473F" w:rsidP="0011473F">
      <w:pPr>
        <w:pStyle w:val="NoSpacing"/>
        <w:ind w:right="260"/>
        <w:rPr>
          <w:rFonts w:asciiTheme="minorHAnsi" w:hAnsiTheme="minorHAnsi" w:cstheme="minorHAnsi"/>
        </w:rPr>
      </w:pPr>
    </w:p>
    <w:p w14:paraId="6F07F71C" w14:textId="77777777" w:rsidR="0011473F" w:rsidRPr="00315504" w:rsidRDefault="0011473F" w:rsidP="0011473F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1F9FEC54" w14:textId="77777777" w:rsidR="0011473F" w:rsidRPr="00315504" w:rsidRDefault="0011473F" w:rsidP="0011473F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11473F" w:rsidRPr="00315504" w14:paraId="4BF9E587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3A0F6E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6EE2A7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1372F75E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E7431C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06658F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519DF3B1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889183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43298D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1299310A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9AB59A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35A8CA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09D79248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FB1671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989D4E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4A207902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137893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or Mini-competition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055D85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                     Mini-Competition</w:t>
            </w:r>
          </w:p>
          <w:p w14:paraId="34E1810C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834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162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11473F" w:rsidRPr="00315504" w14:paraId="75CE0804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CF1EC9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DCF5C9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3E15132A" w14:textId="77777777" w:rsidTr="003B4892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168626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255406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0F7E337F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8D19CF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23F516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5CEA582D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8A5531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F332A3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5EA65D8E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45A2B2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7F532A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11473F" w:rsidRPr="00315504" w14:paraId="7FF03F54" w14:textId="77777777" w:rsidTr="003B4892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5FEE9F" w14:textId="77777777" w:rsidR="0011473F" w:rsidRPr="00315504" w:rsidRDefault="0011473F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522208" w14:textId="77777777" w:rsidR="0011473F" w:rsidRPr="00315504" w:rsidRDefault="0011473F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3EBA8316" w14:textId="77777777" w:rsidR="0011473F" w:rsidRPr="00252F6A" w:rsidRDefault="0011473F" w:rsidP="0011473F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1443A95A" w14:textId="77777777" w:rsidR="0011473F" w:rsidRPr="00252F6A" w:rsidRDefault="0011473F" w:rsidP="0011473F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02C4AAAE" w14:textId="77777777" w:rsidR="0011473F" w:rsidRPr="00315504" w:rsidRDefault="0011473F" w:rsidP="0011473F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27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28" w:history="1">
        <w:r w:rsidRPr="008D02AC">
          <w:rPr>
            <w:rStyle w:val="Hyperlink"/>
            <w:rFonts w:asciiTheme="minorHAnsi" w:hAnsiTheme="minorHAnsi" w:cstheme="minorHAnsi"/>
          </w:rPr>
          <w:t>this link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1"/>
    <w:p w14:paraId="4DD4858A" w14:textId="77777777" w:rsidR="0011473F" w:rsidRPr="00252F6A" w:rsidRDefault="0011473F" w:rsidP="0011473F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p w14:paraId="6D13DF0A" w14:textId="77777777" w:rsidR="0011473F" w:rsidRPr="007A22E2" w:rsidRDefault="0011473F" w:rsidP="0011473F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p w14:paraId="6220D750" w14:textId="77777777" w:rsidR="004E6C2D" w:rsidRPr="0011473F" w:rsidRDefault="004E6C2D" w:rsidP="0011473F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sectPr w:rsidR="004E6C2D" w:rsidRPr="0011473F" w:rsidSect="00374FDF">
      <w:footerReference w:type="default" r:id="rId29"/>
      <w:footerReference w:type="first" r:id="rId30"/>
      <w:pgSz w:w="11906" w:h="16838"/>
      <w:pgMar w:top="1440" w:right="1440" w:bottom="1440" w:left="1440" w:header="708" w:footer="995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A169" w14:textId="77777777" w:rsidR="0099708D" w:rsidRDefault="0099708D" w:rsidP="002F3164">
      <w:pPr>
        <w:spacing w:after="0" w:line="240" w:lineRule="auto"/>
      </w:pPr>
      <w:r>
        <w:separator/>
      </w:r>
    </w:p>
  </w:endnote>
  <w:endnote w:type="continuationSeparator" w:id="0">
    <w:p w14:paraId="02EA5734" w14:textId="77777777" w:rsidR="0099708D" w:rsidRDefault="0099708D" w:rsidP="002F3164">
      <w:pPr>
        <w:spacing w:after="0" w:line="240" w:lineRule="auto"/>
      </w:pPr>
      <w:r>
        <w:continuationSeparator/>
      </w:r>
    </w:p>
  </w:endnote>
  <w:endnote w:type="continuationNotice" w:id="1">
    <w:p w14:paraId="7E446A10" w14:textId="77777777" w:rsidR="002F1B7D" w:rsidRDefault="002F1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F4A6" w14:textId="20B9B5CD" w:rsidR="001C03DB" w:rsidRDefault="001C03DB" w:rsidP="00374FDF">
    <w:pPr>
      <w:pStyle w:val="Footer"/>
    </w:pPr>
  </w:p>
  <w:sdt>
    <w:sdtPr>
      <w:id w:val="-203841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AE25" w14:textId="58E858BC" w:rsidR="00374FDF" w:rsidRDefault="00374FDF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E90">
          <w:rPr>
            <w:noProof/>
          </w:rPr>
          <w:t>6</w:t>
        </w:r>
        <w:r>
          <w:rPr>
            <w:noProof/>
          </w:rPr>
          <w:fldChar w:fldCharType="end"/>
        </w:r>
        <w:r w:rsidR="001C03DB">
          <w:rPr>
            <w:noProof/>
          </w:rPr>
          <w:t xml:space="preserve">                                                                         </w:t>
        </w:r>
        <w:r w:rsidR="00BC0B1C">
          <w:rPr>
            <w:noProof/>
          </w:rPr>
          <w:tab/>
        </w:r>
        <w:r w:rsidR="001C03DB">
          <w:rPr>
            <w:noProof/>
          </w:rPr>
          <w:t xml:space="preserve">  </w:t>
        </w:r>
        <w:sdt>
          <w:sdtPr>
            <w:id w:val="11761484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6B717D02" w14:textId="2E643C75" w:rsidR="00374FDF" w:rsidRPr="0026540A" w:rsidRDefault="00BC0B1C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7BD59F13" wp14:editId="09F79F87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E142407" w14:textId="473098D7" w:rsidR="00374FDF" w:rsidRDefault="00F20D6C">
        <w:pPr>
          <w:pStyle w:val="Footer"/>
        </w:pPr>
      </w:p>
    </w:sdtContent>
  </w:sdt>
  <w:p w14:paraId="4DB83E62" w14:textId="0EE1F8D8" w:rsidR="0099708D" w:rsidRDefault="0099708D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075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54B27" w14:textId="226BB94A" w:rsidR="001C03DB" w:rsidRDefault="001C03DB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7FF8AD04" wp14:editId="3FF25612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DF92DD8" w14:textId="0E6DB955" w:rsidR="00374FDF" w:rsidRDefault="00374FDF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E9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714004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03DB"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B609E33" w14:textId="12BE2F17" w:rsidR="00374FDF" w:rsidRPr="0026540A" w:rsidRDefault="00374FDF" w:rsidP="00374FDF">
        <w:pPr>
          <w:pStyle w:val="Footer"/>
          <w:rPr>
            <w:i/>
            <w:sz w:val="20"/>
          </w:rPr>
        </w:pPr>
      </w:p>
      <w:p w14:paraId="64A1BF20" w14:textId="77777777" w:rsidR="00374FDF" w:rsidRDefault="00F20D6C" w:rsidP="00374FDF">
        <w:pPr>
          <w:pStyle w:val="Footer"/>
        </w:pPr>
      </w:p>
    </w:sdtContent>
  </w:sdt>
  <w:p w14:paraId="2C2E1C19" w14:textId="77777777" w:rsidR="00374FDF" w:rsidRDefault="00374FDF" w:rsidP="00374FDF">
    <w:pPr>
      <w:pStyle w:val="Footer"/>
    </w:pPr>
  </w:p>
  <w:p w14:paraId="07E9E451" w14:textId="77777777" w:rsidR="00374FDF" w:rsidRPr="00374FDF" w:rsidRDefault="00374FD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6995" w14:textId="77777777" w:rsidR="0099708D" w:rsidRDefault="0099708D" w:rsidP="002F3164">
      <w:pPr>
        <w:spacing w:after="0" w:line="240" w:lineRule="auto"/>
      </w:pPr>
      <w:r>
        <w:separator/>
      </w:r>
    </w:p>
  </w:footnote>
  <w:footnote w:type="continuationSeparator" w:id="0">
    <w:p w14:paraId="0E1AE9FB" w14:textId="77777777" w:rsidR="0099708D" w:rsidRDefault="0099708D" w:rsidP="002F3164">
      <w:pPr>
        <w:spacing w:after="0" w:line="240" w:lineRule="auto"/>
      </w:pPr>
      <w:r>
        <w:continuationSeparator/>
      </w:r>
    </w:p>
  </w:footnote>
  <w:footnote w:type="continuationNotice" w:id="1">
    <w:p w14:paraId="2CB617FB" w14:textId="77777777" w:rsidR="002F1B7D" w:rsidRDefault="002F1B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81090679">
    <w:abstractNumId w:val="3"/>
  </w:num>
  <w:num w:numId="2" w16cid:durableId="1096441935">
    <w:abstractNumId w:val="1"/>
  </w:num>
  <w:num w:numId="3" w16cid:durableId="321590502">
    <w:abstractNumId w:val="0"/>
  </w:num>
  <w:num w:numId="4" w16cid:durableId="183036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26591"/>
    <w:rsid w:val="00066632"/>
    <w:rsid w:val="0007062B"/>
    <w:rsid w:val="000735B0"/>
    <w:rsid w:val="000D07F1"/>
    <w:rsid w:val="000F46D8"/>
    <w:rsid w:val="001021B1"/>
    <w:rsid w:val="0011473F"/>
    <w:rsid w:val="00160101"/>
    <w:rsid w:val="00171626"/>
    <w:rsid w:val="0019181A"/>
    <w:rsid w:val="00191C7E"/>
    <w:rsid w:val="001B1257"/>
    <w:rsid w:val="001C03DB"/>
    <w:rsid w:val="001F4157"/>
    <w:rsid w:val="0024794F"/>
    <w:rsid w:val="00260583"/>
    <w:rsid w:val="00291A2F"/>
    <w:rsid w:val="00297DB4"/>
    <w:rsid w:val="002D3616"/>
    <w:rsid w:val="002F1B7D"/>
    <w:rsid w:val="002F3164"/>
    <w:rsid w:val="002F5A8D"/>
    <w:rsid w:val="00313FE5"/>
    <w:rsid w:val="003328D2"/>
    <w:rsid w:val="00333F22"/>
    <w:rsid w:val="003346A0"/>
    <w:rsid w:val="003412C7"/>
    <w:rsid w:val="00374FDF"/>
    <w:rsid w:val="003832DA"/>
    <w:rsid w:val="003A2F21"/>
    <w:rsid w:val="003C78C6"/>
    <w:rsid w:val="00401F56"/>
    <w:rsid w:val="0040393F"/>
    <w:rsid w:val="004074CC"/>
    <w:rsid w:val="00410954"/>
    <w:rsid w:val="00415C7F"/>
    <w:rsid w:val="00434C10"/>
    <w:rsid w:val="004427BF"/>
    <w:rsid w:val="00452389"/>
    <w:rsid w:val="004E4E94"/>
    <w:rsid w:val="004E6C2D"/>
    <w:rsid w:val="0051233E"/>
    <w:rsid w:val="00533043"/>
    <w:rsid w:val="00534AD8"/>
    <w:rsid w:val="00547A26"/>
    <w:rsid w:val="005519FB"/>
    <w:rsid w:val="005B267E"/>
    <w:rsid w:val="0064145B"/>
    <w:rsid w:val="00670C79"/>
    <w:rsid w:val="006711C8"/>
    <w:rsid w:val="00684489"/>
    <w:rsid w:val="006C3649"/>
    <w:rsid w:val="006C5D89"/>
    <w:rsid w:val="006D5068"/>
    <w:rsid w:val="006F765E"/>
    <w:rsid w:val="0071258F"/>
    <w:rsid w:val="00716196"/>
    <w:rsid w:val="007745B4"/>
    <w:rsid w:val="00784F26"/>
    <w:rsid w:val="007A22E2"/>
    <w:rsid w:val="007F55AD"/>
    <w:rsid w:val="00884C23"/>
    <w:rsid w:val="00891017"/>
    <w:rsid w:val="008C34E8"/>
    <w:rsid w:val="00947B6A"/>
    <w:rsid w:val="00985F2D"/>
    <w:rsid w:val="00993E3C"/>
    <w:rsid w:val="0099708D"/>
    <w:rsid w:val="00A25F79"/>
    <w:rsid w:val="00A3233B"/>
    <w:rsid w:val="00A83A40"/>
    <w:rsid w:val="00A9484F"/>
    <w:rsid w:val="00A968D6"/>
    <w:rsid w:val="00AD10AC"/>
    <w:rsid w:val="00AE501D"/>
    <w:rsid w:val="00AF564C"/>
    <w:rsid w:val="00B00A22"/>
    <w:rsid w:val="00B06201"/>
    <w:rsid w:val="00B15619"/>
    <w:rsid w:val="00B1653D"/>
    <w:rsid w:val="00B81F1C"/>
    <w:rsid w:val="00BC0B1C"/>
    <w:rsid w:val="00BE303B"/>
    <w:rsid w:val="00BE55AD"/>
    <w:rsid w:val="00C7163A"/>
    <w:rsid w:val="00C7335A"/>
    <w:rsid w:val="00C865A2"/>
    <w:rsid w:val="00CE17FD"/>
    <w:rsid w:val="00D21EE5"/>
    <w:rsid w:val="00D74684"/>
    <w:rsid w:val="00DD2E8F"/>
    <w:rsid w:val="00E058D6"/>
    <w:rsid w:val="00E4412D"/>
    <w:rsid w:val="00E61E90"/>
    <w:rsid w:val="00E71E0E"/>
    <w:rsid w:val="00E732AB"/>
    <w:rsid w:val="00EC09C4"/>
    <w:rsid w:val="00F11193"/>
    <w:rsid w:val="00F20D6C"/>
    <w:rsid w:val="00F71E48"/>
    <w:rsid w:val="00F843C3"/>
    <w:rsid w:val="00FA26CA"/>
    <w:rsid w:val="00FB5E4B"/>
    <w:rsid w:val="00FD005A"/>
    <w:rsid w:val="00FD3750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B4AD29E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D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147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kinfo@integrated-skills.com" TargetMode="External"/><Relationship Id="rId18" Type="http://schemas.openxmlformats.org/officeDocument/2006/relationships/hyperlink" Target="http://www.routeware.co.uk/" TargetMode="External"/><Relationship Id="rId26" Type="http://schemas.openxmlformats.org/officeDocument/2006/relationships/hyperlink" Target="https://www.braintree.gov.uk/xfp/form/651" TargetMode="External"/><Relationship Id="rId3" Type="http://schemas.openxmlformats.org/officeDocument/2006/relationships/styles" Target="styles.xml"/><Relationship Id="rId21" Type="http://schemas.openxmlformats.org/officeDocument/2006/relationships/hyperlink" Target="mailto:ephframeworks@braintree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rtecmunicipal.com" TargetMode="External"/><Relationship Id="rId17" Type="http://schemas.openxmlformats.org/officeDocument/2006/relationships/hyperlink" Target="http://www.selectedinterventions.com" TargetMode="External"/><Relationship Id="rId25" Type="http://schemas.openxmlformats.org/officeDocument/2006/relationships/hyperlink" Target="mailto:ephframeworks@braintree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vid.roberts@selectedinterventions.com" TargetMode="External"/><Relationship Id="rId20" Type="http://schemas.openxmlformats.org/officeDocument/2006/relationships/hyperlink" Target="mailto:steve.white@causeway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olmes@bartecmunicipal.com" TargetMode="External"/><Relationship Id="rId24" Type="http://schemas.openxmlformats.org/officeDocument/2006/relationships/hyperlink" Target="http://www.linkedin.com/company/essex-procurement-hub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tegrated-skills.com" TargetMode="External"/><Relationship Id="rId23" Type="http://schemas.openxmlformats.org/officeDocument/2006/relationships/hyperlink" Target="http://www.essexprocurementhub.org/" TargetMode="External"/><Relationship Id="rId28" Type="http://schemas.openxmlformats.org/officeDocument/2006/relationships/hyperlink" Target="https://www.braintree.gov.uk/xfp/form/652" TargetMode="External"/><Relationship Id="rId10" Type="http://schemas.openxmlformats.org/officeDocument/2006/relationships/hyperlink" Target="mailto:sales@aquaneo.co.uk" TargetMode="External"/><Relationship Id="rId19" Type="http://schemas.openxmlformats.org/officeDocument/2006/relationships/hyperlink" Target="https://www.google.com/search?q=whitespace+work+software&amp;rlz=1C1ONGR_en-GBGB947GB947&amp;oq=whitespace+work+software&amp;aqs=chrome..69i57j46i175i199i512j0i22i30l2j69i59j69i60l2.5151j0j9&amp;sourceid=chrome&amp;ie=UTF-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hframeworks.org" TargetMode="External"/><Relationship Id="rId14" Type="http://schemas.openxmlformats.org/officeDocument/2006/relationships/hyperlink" Target="mailto:steve.batchelor@planbms.co.uk" TargetMode="External"/><Relationship Id="rId22" Type="http://schemas.openxmlformats.org/officeDocument/2006/relationships/hyperlink" Target="mailto:ephframeworks@braintree.gov.uk" TargetMode="External"/><Relationship Id="rId27" Type="http://schemas.openxmlformats.org/officeDocument/2006/relationships/hyperlink" Target="mailto:ephframeworks@braintree.gov.uk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0317-EC7B-4E25-8444-300B6A6E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Roqueta, Lili</cp:lastModifiedBy>
  <cp:revision>3</cp:revision>
  <dcterms:created xsi:type="dcterms:W3CDTF">2024-09-10T19:56:00Z</dcterms:created>
  <dcterms:modified xsi:type="dcterms:W3CDTF">2024-09-10T20:11:00Z</dcterms:modified>
</cp:coreProperties>
</file>